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BB" w:rsidRDefault="002C379B" w:rsidP="000D37D7">
      <w:pPr>
        <w:spacing w:after="0" w:line="480" w:lineRule="auto"/>
        <w:rPr>
          <w:rFonts w:ascii="Times New Roman" w:hAnsi="Times New Roman" w:cs="Times New Roman"/>
          <w:sz w:val="24"/>
          <w:szCs w:val="24"/>
        </w:rPr>
      </w:pPr>
      <w:r>
        <w:tab/>
      </w:r>
      <w:r>
        <w:rPr>
          <w:rFonts w:ascii="Times New Roman" w:hAnsi="Times New Roman" w:cs="Times New Roman"/>
          <w:sz w:val="24"/>
          <w:szCs w:val="24"/>
        </w:rPr>
        <w:t xml:space="preserve">Because vaccines are cost effective it is imperative that they be given as directed by the American Pediatric Academy.  If it is possible to not only curb disease but to save money in doing so, there is no reason not to vaccinate.  Pfizer, a pharmaceutical company, notes the cost </w:t>
      </w:r>
      <w:r w:rsidR="00B81CF8">
        <w:rPr>
          <w:rFonts w:ascii="Times New Roman" w:hAnsi="Times New Roman" w:cs="Times New Roman"/>
          <w:sz w:val="24"/>
          <w:szCs w:val="24"/>
        </w:rPr>
        <w:t>“</w:t>
      </w:r>
      <w:r w:rsidR="00382DBB" w:rsidRPr="00382DBB">
        <w:rPr>
          <w:rFonts w:ascii="Times New Roman" w:hAnsi="Times New Roman" w:cs="Times New Roman"/>
          <w:color w:val="4472C4" w:themeColor="accent5"/>
          <w:sz w:val="24"/>
          <w:szCs w:val="24"/>
        </w:rPr>
        <w:t>For every $1.00 the U.S. spends on childhood vaccinations, $10.20 is saved in disease treatment costs</w:t>
      </w:r>
      <w:r w:rsidR="00B81CF8">
        <w:rPr>
          <w:rFonts w:ascii="Times New Roman" w:hAnsi="Times New Roman" w:cs="Times New Roman"/>
          <w:color w:val="4472C4" w:themeColor="accent5"/>
          <w:sz w:val="24"/>
          <w:szCs w:val="24"/>
        </w:rPr>
        <w:t>.”</w:t>
      </w:r>
      <w:r w:rsidR="00382DBB">
        <w:rPr>
          <w:rFonts w:ascii="Times New Roman" w:hAnsi="Times New Roman" w:cs="Times New Roman"/>
          <w:color w:val="4472C4" w:themeColor="accent5"/>
          <w:sz w:val="24"/>
          <w:szCs w:val="24"/>
        </w:rPr>
        <w:t xml:space="preserve">  </w:t>
      </w:r>
      <w:r w:rsidR="00382DBB" w:rsidRPr="00382DBB">
        <w:rPr>
          <w:rFonts w:ascii="Times New Roman" w:hAnsi="Times New Roman" w:cs="Times New Roman"/>
          <w:color w:val="4472C4" w:themeColor="accent5"/>
          <w:sz w:val="24"/>
          <w:szCs w:val="24"/>
        </w:rPr>
        <w:t>(J)</w:t>
      </w:r>
      <w:r w:rsidR="00B81CF8">
        <w:rPr>
          <w:rFonts w:ascii="Times New Roman" w:hAnsi="Times New Roman" w:cs="Times New Roman"/>
          <w:color w:val="4472C4" w:themeColor="accent5"/>
          <w:sz w:val="24"/>
          <w:szCs w:val="24"/>
        </w:rPr>
        <w:t xml:space="preserve">  </w:t>
      </w:r>
      <w:r w:rsidR="00B81CF8">
        <w:rPr>
          <w:rFonts w:ascii="Times New Roman" w:hAnsi="Times New Roman" w:cs="Times New Roman"/>
          <w:sz w:val="24"/>
          <w:szCs w:val="24"/>
        </w:rPr>
        <w:t xml:space="preserve">This means that a $100 vaccination is going to save just over $1,000 in medical costs.  This only accounts for the savings for one individual.  If an unvaccinated individual begins a chain that makes 14 people ill, then the cost spirals up to $15,300 in care when this could have been avoided via the administration of just over $1,500 worth of vaccines.  This estimation is the average.  Some courses of treatment will cost more, some less.  If </w:t>
      </w:r>
      <w:r w:rsidR="00FA385D">
        <w:rPr>
          <w:rFonts w:ascii="Times New Roman" w:hAnsi="Times New Roman" w:cs="Times New Roman"/>
          <w:sz w:val="24"/>
          <w:szCs w:val="24"/>
        </w:rPr>
        <w:t xml:space="preserve">such sums of money may be saved by following the vaccination schedule of the American Academy of Pediatrics, then more people should look to adhere to its recommendations.  </w:t>
      </w:r>
    </w:p>
    <w:p w:rsidR="00577CD4" w:rsidRDefault="002678E6" w:rsidP="000D37D7">
      <w:pPr>
        <w:shd w:val="clear" w:color="auto" w:fill="FFFFFF"/>
        <w:spacing w:after="0"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American Pediatric Academy clearly outlines a vaccination schedule that is not only effective in preventing disease but also reduces health care costs in the long term. </w:t>
      </w:r>
      <w:r w:rsidR="00EA1C0C" w:rsidRPr="00EA1C0C">
        <w:rPr>
          <w:rFonts w:ascii="Times New Roman" w:hAnsi="Times New Roman" w:cs="Times New Roman"/>
          <w:sz w:val="24"/>
          <w:szCs w:val="24"/>
        </w:rPr>
        <w:t xml:space="preserve">The </w:t>
      </w:r>
      <w:r w:rsidR="00EA1C0C">
        <w:rPr>
          <w:rFonts w:ascii="Times New Roman" w:hAnsi="Times New Roman" w:cs="Times New Roman"/>
          <w:sz w:val="24"/>
          <w:szCs w:val="24"/>
          <w:shd w:val="clear" w:color="auto" w:fill="FFFFFF"/>
        </w:rPr>
        <w:t>h</w:t>
      </w:r>
      <w:r w:rsidR="00EA1C0C" w:rsidRPr="00EA1C0C">
        <w:rPr>
          <w:rFonts w:ascii="Times New Roman" w:hAnsi="Times New Roman" w:cs="Times New Roman"/>
          <w:sz w:val="24"/>
          <w:szCs w:val="24"/>
          <w:shd w:val="clear" w:color="auto" w:fill="FFFFFF"/>
        </w:rPr>
        <w:t>uman papillomavirus (</w:t>
      </w:r>
      <w:r w:rsidR="00EA1C0C" w:rsidRPr="00EA1C0C">
        <w:rPr>
          <w:rStyle w:val="Emphasis"/>
          <w:rFonts w:ascii="Times New Roman" w:hAnsi="Times New Roman" w:cs="Times New Roman"/>
          <w:bCs/>
          <w:i w:val="0"/>
          <w:iCs w:val="0"/>
          <w:sz w:val="24"/>
          <w:szCs w:val="24"/>
          <w:shd w:val="clear" w:color="auto" w:fill="FFFFFF"/>
        </w:rPr>
        <w:t>HPV</w:t>
      </w:r>
      <w:r w:rsidR="00EA1C0C" w:rsidRPr="00EA1C0C">
        <w:rPr>
          <w:rFonts w:ascii="Times New Roman" w:hAnsi="Times New Roman" w:cs="Times New Roman"/>
          <w:sz w:val="24"/>
          <w:szCs w:val="24"/>
          <w:shd w:val="clear" w:color="auto" w:fill="FFFFFF"/>
        </w:rPr>
        <w:t>)</w:t>
      </w:r>
      <w:r w:rsidR="00EA1C0C" w:rsidRPr="00EA1C0C">
        <w:rPr>
          <w:rStyle w:val="apple-converted-space"/>
          <w:rFonts w:ascii="Times New Roman" w:hAnsi="Times New Roman" w:cs="Times New Roman"/>
          <w:sz w:val="24"/>
          <w:szCs w:val="24"/>
          <w:shd w:val="clear" w:color="auto" w:fill="FFFFFF"/>
        </w:rPr>
        <w:t> provides an excellent example of this.</w:t>
      </w:r>
      <w:r w:rsidR="00EA1C0C" w:rsidRPr="00EA1C0C">
        <w:rPr>
          <w:rFonts w:ascii="Times New Roman" w:hAnsi="Times New Roman" w:cs="Times New Roman"/>
          <w:sz w:val="24"/>
          <w:szCs w:val="24"/>
        </w:rPr>
        <w:t xml:space="preserve"> </w:t>
      </w:r>
      <w:r w:rsidRPr="006C6B18">
        <w:rPr>
          <w:rFonts w:ascii="Times New Roman" w:hAnsi="Times New Roman" w:cs="Times New Roman"/>
          <w:sz w:val="24"/>
          <w:szCs w:val="24"/>
        </w:rPr>
        <w:t>On its website the Center for Disease Control publishe</w:t>
      </w:r>
      <w:bookmarkStart w:id="0" w:name="_GoBack"/>
      <w:bookmarkEnd w:id="0"/>
      <w:r w:rsidRPr="006C6B18">
        <w:rPr>
          <w:rFonts w:ascii="Times New Roman" w:hAnsi="Times New Roman" w:cs="Times New Roman"/>
          <w:sz w:val="24"/>
          <w:szCs w:val="24"/>
        </w:rPr>
        <w:t>s a comprehensive</w:t>
      </w:r>
      <w:r>
        <w:rPr>
          <w:rFonts w:ascii="Times New Roman" w:hAnsi="Times New Roman" w:cs="Times New Roman"/>
          <w:sz w:val="24"/>
          <w:szCs w:val="24"/>
        </w:rPr>
        <w:t xml:space="preserve">  </w:t>
      </w:r>
      <w:r w:rsidR="00382DBB">
        <w:rPr>
          <w:rFonts w:ascii="Times New Roman" w:hAnsi="Times New Roman" w:cs="Times New Roman"/>
          <w:color w:val="4472C4" w:themeColor="accent5"/>
          <w:sz w:val="24"/>
          <w:szCs w:val="24"/>
        </w:rPr>
        <w:t xml:space="preserve">According to the Center for Disease Control price list, a 10-pack of one dose vials costs $126.25 for purchase through the CDC and $177.70 for purchase by private practitioners.  </w:t>
      </w:r>
      <w:r w:rsidR="00577CD4" w:rsidRPr="00382DBB">
        <w:rPr>
          <w:rFonts w:ascii="Times New Roman" w:hAnsi="Times New Roman" w:cs="Times New Roman"/>
          <w:color w:val="4472C4" w:themeColor="accent5"/>
          <w:sz w:val="24"/>
          <w:szCs w:val="24"/>
          <w:shd w:val="clear" w:color="auto" w:fill="FFFFFF"/>
        </w:rPr>
        <w:t>(H)</w:t>
      </w:r>
      <w:r>
        <w:rPr>
          <w:rFonts w:ascii="Times New Roman" w:hAnsi="Times New Roman" w:cs="Times New Roman"/>
          <w:color w:val="4472C4" w:themeColor="accent5"/>
          <w:sz w:val="24"/>
          <w:szCs w:val="24"/>
          <w:shd w:val="clear" w:color="auto" w:fill="FFFFFF"/>
        </w:rPr>
        <w:t xml:space="preserve"> </w:t>
      </w:r>
      <w:r w:rsidR="006D396F">
        <w:rPr>
          <w:rFonts w:ascii="Times New Roman" w:hAnsi="Times New Roman" w:cs="Times New Roman"/>
          <w:color w:val="4472C4" w:themeColor="accent5"/>
          <w:sz w:val="24"/>
          <w:szCs w:val="24"/>
          <w:shd w:val="clear" w:color="auto" w:fill="FFFFFF"/>
        </w:rPr>
        <w:t xml:space="preserve"> </w:t>
      </w:r>
      <w:r w:rsidR="006D396F">
        <w:rPr>
          <w:rFonts w:ascii="Times New Roman" w:hAnsi="Times New Roman" w:cs="Times New Roman"/>
          <w:sz w:val="24"/>
          <w:szCs w:val="24"/>
          <w:shd w:val="clear" w:color="auto" w:fill="FFFFFF"/>
        </w:rPr>
        <w:t>This means that even at its most expensive price when sold to private practitioners, the HPV vaccine costs an estimated $500 per person for the series of three shots.  This is a small price to pay when compared to the total cost savings.  In her article “HPV Costs Americans Nearly $2 Billion to Treat”, author Amanda Hess details the price tag for treating the disease:</w:t>
      </w:r>
      <w:r w:rsidR="006D396F">
        <w:rPr>
          <w:rFonts w:ascii="Times New Roman" w:hAnsi="Times New Roman" w:cs="Times New Roman"/>
          <w:bCs/>
          <w:caps/>
          <w:sz w:val="24"/>
          <w:szCs w:val="24"/>
        </w:rPr>
        <w:t xml:space="preserve">  </w:t>
      </w:r>
      <w:r w:rsidR="00577CD4" w:rsidRPr="00382DBB">
        <w:rPr>
          <w:rFonts w:ascii="Times New Roman" w:hAnsi="Times New Roman" w:cs="Times New Roman"/>
          <w:color w:val="4472C4" w:themeColor="accent5"/>
          <w:sz w:val="24"/>
          <w:szCs w:val="24"/>
          <w:shd w:val="clear" w:color="auto" w:fill="FFFFFF"/>
        </w:rPr>
        <w:t>“According to a</w:t>
      </w:r>
      <w:r w:rsidR="00577CD4" w:rsidRPr="00382DBB">
        <w:rPr>
          <w:rStyle w:val="apple-converted-space"/>
          <w:rFonts w:ascii="Times New Roman" w:hAnsi="Times New Roman" w:cs="Times New Roman"/>
          <w:color w:val="4472C4" w:themeColor="accent5"/>
          <w:sz w:val="24"/>
          <w:szCs w:val="24"/>
          <w:shd w:val="clear" w:color="auto" w:fill="FFFFFF"/>
        </w:rPr>
        <w:t> </w:t>
      </w:r>
      <w:hyperlink r:id="rId5" w:tgtFrame="_blank" w:history="1">
        <w:r w:rsidR="00577CD4" w:rsidRPr="00382DBB">
          <w:rPr>
            <w:rStyle w:val="Hyperlink"/>
            <w:rFonts w:ascii="Times New Roman" w:hAnsi="Times New Roman" w:cs="Times New Roman"/>
            <w:bCs/>
            <w:color w:val="4472C4" w:themeColor="accent5"/>
            <w:sz w:val="24"/>
            <w:szCs w:val="24"/>
            <w:u w:val="none"/>
            <w:shd w:val="clear" w:color="auto" w:fill="FFFFFF"/>
          </w:rPr>
          <w:t>new study just released by the CDC</w:t>
        </w:r>
      </w:hyperlink>
      <w:r w:rsidR="00577CD4" w:rsidRPr="00382DBB">
        <w:rPr>
          <w:rFonts w:ascii="Times New Roman" w:hAnsi="Times New Roman" w:cs="Times New Roman"/>
          <w:color w:val="4472C4" w:themeColor="accent5"/>
          <w:sz w:val="24"/>
          <w:szCs w:val="24"/>
          <w:shd w:val="clear" w:color="auto" w:fill="FFFFFF"/>
        </w:rPr>
        <w:t xml:space="preserve">, Americans contracted 20 million new sexually transmitted infections in 2008, and treating them will cost U.S. patients and insurance companies $15.6 billion over the course of the infections. After HIV—which will </w:t>
      </w:r>
      <w:r w:rsidR="00577CD4" w:rsidRPr="00382DBB">
        <w:rPr>
          <w:rFonts w:ascii="Times New Roman" w:hAnsi="Times New Roman" w:cs="Times New Roman"/>
          <w:color w:val="4472C4" w:themeColor="accent5"/>
          <w:sz w:val="24"/>
          <w:szCs w:val="24"/>
          <w:shd w:val="clear" w:color="auto" w:fill="FFFFFF"/>
        </w:rPr>
        <w:lastRenderedPageBreak/>
        <w:t>cost a projected $12.6 billion to treat—HPV is the most expensive STI to manage, running us a collective bill of $1.7 billion.” (G)</w:t>
      </w:r>
      <w:r w:rsidR="006D396F">
        <w:rPr>
          <w:rFonts w:ascii="Times New Roman" w:hAnsi="Times New Roman" w:cs="Times New Roman"/>
          <w:color w:val="4472C4" w:themeColor="accent5"/>
          <w:sz w:val="24"/>
          <w:szCs w:val="24"/>
          <w:shd w:val="clear" w:color="auto" w:fill="FFFFFF"/>
        </w:rPr>
        <w:t xml:space="preserve">  </w:t>
      </w:r>
      <w:r w:rsidR="006D396F">
        <w:rPr>
          <w:rFonts w:ascii="Times New Roman" w:hAnsi="Times New Roman" w:cs="Times New Roman"/>
          <w:sz w:val="24"/>
          <w:szCs w:val="24"/>
          <w:shd w:val="clear" w:color="auto" w:fill="FFFFFF"/>
        </w:rPr>
        <w:t>Spending nearly $2 billion dollars to cure a disease costs approximately $500 to prevent in</w:t>
      </w:r>
      <w:r w:rsidR="00EA1C0C">
        <w:rPr>
          <w:rFonts w:ascii="Times New Roman" w:hAnsi="Times New Roman" w:cs="Times New Roman"/>
          <w:sz w:val="24"/>
          <w:szCs w:val="24"/>
          <w:shd w:val="clear" w:color="auto" w:fill="FFFFFF"/>
        </w:rPr>
        <w:t xml:space="preserve"> the first place, seems wasteful in a society that has already witnesses staggering increases in the cost of health care.  It must be remembered that insurance companies always pass down the cost of their payouts to consumers.  The more insurance is relied upon for treatment, the more expensive it becomes for all.  In order to save insurance companies, and ultimately, </w:t>
      </w:r>
      <w:proofErr w:type="gramStart"/>
      <w:r w:rsidR="00EA1C0C">
        <w:rPr>
          <w:rFonts w:ascii="Times New Roman" w:hAnsi="Times New Roman" w:cs="Times New Roman"/>
          <w:sz w:val="24"/>
          <w:szCs w:val="24"/>
          <w:shd w:val="clear" w:color="auto" w:fill="FFFFFF"/>
        </w:rPr>
        <w:t>consumers</w:t>
      </w:r>
      <w:proofErr w:type="gramEnd"/>
      <w:r w:rsidR="00EA1C0C">
        <w:rPr>
          <w:rFonts w:ascii="Times New Roman" w:hAnsi="Times New Roman" w:cs="Times New Roman"/>
          <w:sz w:val="24"/>
          <w:szCs w:val="24"/>
          <w:shd w:val="clear" w:color="auto" w:fill="FFFFFF"/>
        </w:rPr>
        <w:t xml:space="preserve"> higher fees and taxes, the cost efficiency of vaccines when administered according to the recommendations of the American Pediatric Association should be followed.</w:t>
      </w:r>
    </w:p>
    <w:p w:rsidR="00382DBB" w:rsidRPr="002C379B" w:rsidRDefault="00EA1C0C" w:rsidP="000D37D7">
      <w:pPr>
        <w:shd w:val="clear" w:color="auto" w:fill="FFFFFF"/>
        <w:spacing w:after="0" w:line="480" w:lineRule="auto"/>
        <w:textAlignment w:val="baseline"/>
        <w:rPr>
          <w:rFonts w:ascii="Times New Roman" w:hAnsi="Times New Roman" w:cs="Times New Roman"/>
          <w:color w:val="4472C4" w:themeColor="accent5"/>
          <w:sz w:val="24"/>
          <w:szCs w:val="24"/>
        </w:rPr>
      </w:pPr>
      <w:r>
        <w:rPr>
          <w:rFonts w:ascii="Times New Roman" w:hAnsi="Times New Roman" w:cs="Times New Roman"/>
          <w:sz w:val="24"/>
          <w:szCs w:val="24"/>
          <w:shd w:val="clear" w:color="auto" w:fill="FFFFFF"/>
        </w:rPr>
        <w:tab/>
        <w:t>The American Pediatric Academy’s vaccination schedule is one which should be followed, especially since its cost effectiveness has been proven.  In addition to the h</w:t>
      </w:r>
      <w:r w:rsidRPr="00EA1C0C">
        <w:rPr>
          <w:rFonts w:ascii="Times New Roman" w:hAnsi="Times New Roman" w:cs="Times New Roman"/>
          <w:sz w:val="24"/>
          <w:szCs w:val="24"/>
          <w:shd w:val="clear" w:color="auto" w:fill="FFFFFF"/>
        </w:rPr>
        <w:t>uman papillomavirus</w:t>
      </w:r>
      <w:r>
        <w:rPr>
          <w:rFonts w:ascii="Times New Roman" w:hAnsi="Times New Roman" w:cs="Times New Roman"/>
          <w:sz w:val="24"/>
          <w:szCs w:val="24"/>
          <w:shd w:val="clear" w:color="auto" w:fill="FFFFFF"/>
        </w:rPr>
        <w:t xml:space="preserve">, measles is another example of unnecessary funds being spent on treatment.   The vaccine for the measles is one of the diseases on price list published by the Center for Disease Control.  </w:t>
      </w:r>
      <w:r w:rsidR="00382DBB">
        <w:rPr>
          <w:rFonts w:ascii="Times New Roman" w:hAnsi="Times New Roman" w:cs="Times New Roman"/>
          <w:color w:val="4472C4" w:themeColor="accent5"/>
          <w:sz w:val="24"/>
          <w:szCs w:val="24"/>
        </w:rPr>
        <w:t xml:space="preserve">According to the </w:t>
      </w:r>
      <w:r>
        <w:rPr>
          <w:rFonts w:ascii="Times New Roman" w:hAnsi="Times New Roman" w:cs="Times New Roman"/>
          <w:color w:val="4472C4" w:themeColor="accent5"/>
          <w:sz w:val="24"/>
          <w:szCs w:val="24"/>
        </w:rPr>
        <w:t>CDC</w:t>
      </w:r>
      <w:r w:rsidR="00382DBB">
        <w:rPr>
          <w:rFonts w:ascii="Times New Roman" w:hAnsi="Times New Roman" w:cs="Times New Roman"/>
          <w:color w:val="4472C4" w:themeColor="accent5"/>
          <w:sz w:val="24"/>
          <w:szCs w:val="24"/>
        </w:rPr>
        <w:t>, a 10 pack of one dose vials to vaccinate against the measl</w:t>
      </w:r>
      <w:r w:rsidR="002C379B">
        <w:rPr>
          <w:rFonts w:ascii="Times New Roman" w:hAnsi="Times New Roman" w:cs="Times New Roman"/>
          <w:color w:val="4472C4" w:themeColor="accent5"/>
          <w:sz w:val="24"/>
          <w:szCs w:val="24"/>
        </w:rPr>
        <w:t>es, mumps and rubella costs $19.</w:t>
      </w:r>
      <w:r w:rsidR="00382DBB">
        <w:rPr>
          <w:rFonts w:ascii="Times New Roman" w:hAnsi="Times New Roman" w:cs="Times New Roman"/>
          <w:color w:val="4472C4" w:themeColor="accent5"/>
          <w:sz w:val="24"/>
          <w:szCs w:val="24"/>
        </w:rPr>
        <w:t>90 for purchase by the CDC and $62.79 for purchase by private practitioners (H)</w:t>
      </w:r>
      <w:r>
        <w:rPr>
          <w:rFonts w:ascii="Times New Roman" w:hAnsi="Times New Roman" w:cs="Times New Roman"/>
          <w:color w:val="4472C4" w:themeColor="accent5"/>
          <w:sz w:val="24"/>
          <w:szCs w:val="24"/>
        </w:rPr>
        <w:t xml:space="preserve">.  </w:t>
      </w:r>
      <w:r>
        <w:rPr>
          <w:rFonts w:ascii="Times New Roman" w:hAnsi="Times New Roman" w:cs="Times New Roman"/>
          <w:sz w:val="24"/>
          <w:szCs w:val="24"/>
        </w:rPr>
        <w:t xml:space="preserve">First, it is important to note that this one shot protects against three different diseases, not just the measles; however, it is clear that the cost savings for measles alone makes the shot worth the price.  Author Jonathan </w:t>
      </w:r>
      <w:proofErr w:type="spellStart"/>
      <w:r>
        <w:rPr>
          <w:rFonts w:ascii="Times New Roman" w:hAnsi="Times New Roman" w:cs="Times New Roman"/>
          <w:sz w:val="24"/>
          <w:szCs w:val="24"/>
        </w:rPr>
        <w:t>Berr</w:t>
      </w:r>
      <w:proofErr w:type="spellEnd"/>
      <w:r>
        <w:rPr>
          <w:rFonts w:ascii="Times New Roman" w:hAnsi="Times New Roman" w:cs="Times New Roman"/>
          <w:sz w:val="24"/>
          <w:szCs w:val="24"/>
        </w:rPr>
        <w:t xml:space="preserve"> outlines the cost of treating measles in his article “Just One Case of Measles Costs More than $10,000.  </w:t>
      </w:r>
      <w:proofErr w:type="spellStart"/>
      <w:r>
        <w:rPr>
          <w:rFonts w:ascii="Times New Roman" w:hAnsi="Times New Roman" w:cs="Times New Roman"/>
          <w:sz w:val="24"/>
          <w:szCs w:val="24"/>
        </w:rPr>
        <w:t>Berr</w:t>
      </w:r>
      <w:proofErr w:type="spellEnd"/>
      <w:r>
        <w:rPr>
          <w:rFonts w:ascii="Times New Roman" w:hAnsi="Times New Roman" w:cs="Times New Roman"/>
          <w:sz w:val="24"/>
          <w:szCs w:val="24"/>
        </w:rPr>
        <w:t xml:space="preserve"> specifically speaks to the most recent </w:t>
      </w:r>
      <w:r w:rsidR="000D37D7">
        <w:rPr>
          <w:rFonts w:ascii="Times New Roman" w:hAnsi="Times New Roman" w:cs="Times New Roman"/>
          <w:sz w:val="24"/>
          <w:szCs w:val="24"/>
        </w:rPr>
        <w:t>outbreaks</w:t>
      </w:r>
      <w:r>
        <w:rPr>
          <w:rFonts w:ascii="Times New Roman" w:hAnsi="Times New Roman" w:cs="Times New Roman"/>
          <w:sz w:val="24"/>
          <w:szCs w:val="24"/>
        </w:rPr>
        <w:t xml:space="preserve"> of the measles in the United </w:t>
      </w:r>
      <w:r w:rsidRPr="00EA1C0C">
        <w:rPr>
          <w:rFonts w:ascii="Times New Roman" w:hAnsi="Times New Roman" w:cs="Times New Roman"/>
          <w:sz w:val="24"/>
          <w:szCs w:val="24"/>
        </w:rPr>
        <w:t xml:space="preserve">States:   </w:t>
      </w:r>
      <w:r w:rsidR="00382DBB" w:rsidRPr="00EA1C0C">
        <w:rPr>
          <w:rFonts w:ascii="Times New Roman" w:hAnsi="Times New Roman" w:cs="Times New Roman"/>
          <w:color w:val="4472C4" w:themeColor="accent5"/>
          <w:sz w:val="24"/>
          <w:szCs w:val="24"/>
        </w:rPr>
        <w:t>“</w:t>
      </w:r>
      <w:r w:rsidR="00597ABA" w:rsidRPr="00EA1C0C">
        <w:rPr>
          <w:rFonts w:ascii="Times New Roman" w:hAnsi="Times New Roman" w:cs="Times New Roman"/>
          <w:color w:val="4472C4" w:themeColor="accent5"/>
          <w:sz w:val="24"/>
          <w:szCs w:val="24"/>
        </w:rPr>
        <w:t>Studies based on prior outbreaks show that costs easily run</w:t>
      </w:r>
      <w:r w:rsidR="00382DBB" w:rsidRPr="00EA1C0C">
        <w:rPr>
          <w:rFonts w:ascii="Times New Roman" w:hAnsi="Times New Roman" w:cs="Times New Roman"/>
          <w:color w:val="4472C4" w:themeColor="accent5"/>
          <w:sz w:val="24"/>
          <w:szCs w:val="24"/>
        </w:rPr>
        <w:t xml:space="preserve"> to more than $10,000 per case….</w:t>
      </w:r>
      <w:r w:rsidR="00597ABA" w:rsidRPr="00EA1C0C">
        <w:rPr>
          <w:rFonts w:ascii="Times New Roman" w:hAnsi="Times New Roman" w:cs="Times New Roman"/>
          <w:color w:val="4472C4" w:themeColor="accent5"/>
          <w:sz w:val="24"/>
          <w:szCs w:val="24"/>
        </w:rPr>
        <w:t>For example, a 2008 outbreak in San Diego, California, that began with an unvaccinated boy and led to 11 cases, cost $124,517 to contain, according to a 2010 study published in the journal</w:t>
      </w:r>
      <w:r w:rsidR="00597ABA" w:rsidRPr="00EA1C0C">
        <w:rPr>
          <w:rStyle w:val="apple-converted-space"/>
          <w:rFonts w:ascii="Times New Roman" w:hAnsi="Times New Roman" w:cs="Times New Roman"/>
          <w:color w:val="4472C4" w:themeColor="accent5"/>
          <w:sz w:val="24"/>
          <w:szCs w:val="24"/>
        </w:rPr>
        <w:t> </w:t>
      </w:r>
      <w:hyperlink r:id="rId6" w:history="1">
        <w:r w:rsidR="00597ABA" w:rsidRPr="00F766EE">
          <w:rPr>
            <w:rStyle w:val="Hyperlink"/>
            <w:rFonts w:ascii="Times New Roman" w:hAnsi="Times New Roman" w:cs="Times New Roman"/>
            <w:i/>
            <w:iCs/>
            <w:color w:val="4472C4" w:themeColor="accent5"/>
            <w:sz w:val="24"/>
            <w:szCs w:val="24"/>
            <w:u w:val="none"/>
          </w:rPr>
          <w:t>Pediatrics</w:t>
        </w:r>
        <w:r w:rsidR="00597ABA" w:rsidRPr="00EA1C0C">
          <w:rPr>
            <w:rStyle w:val="Hyperlink"/>
            <w:rFonts w:ascii="Times New Roman" w:hAnsi="Times New Roman" w:cs="Times New Roman"/>
            <w:color w:val="4472C4" w:themeColor="accent5"/>
            <w:sz w:val="24"/>
            <w:szCs w:val="24"/>
          </w:rPr>
          <w:t>.</w:t>
        </w:r>
      </w:hyperlink>
      <w:r w:rsidR="00597ABA" w:rsidRPr="00EA1C0C">
        <w:rPr>
          <w:rFonts w:ascii="Times New Roman" w:hAnsi="Times New Roman" w:cs="Times New Roman"/>
          <w:color w:val="4472C4" w:themeColor="accent5"/>
          <w:sz w:val="24"/>
          <w:szCs w:val="24"/>
        </w:rPr>
        <w:t xml:space="preserve"> The public sector costs of treating </w:t>
      </w:r>
      <w:r w:rsidR="00597ABA" w:rsidRPr="00EA1C0C">
        <w:rPr>
          <w:rFonts w:ascii="Times New Roman" w:hAnsi="Times New Roman" w:cs="Times New Roman"/>
          <w:color w:val="4472C4" w:themeColor="accent5"/>
          <w:sz w:val="24"/>
          <w:szCs w:val="24"/>
        </w:rPr>
        <w:lastRenderedPageBreak/>
        <w:t>each case each was $10,376, including the 1,745 person hours spent on “investigation and containment efforts,” according to the study. Direct medical costs totaled $1,347 and expenses related to quarantining 48 children who were too young to be vaccinated equaled $775 per patient</w:t>
      </w:r>
      <w:r w:rsidR="00382DBB" w:rsidRPr="00EA1C0C">
        <w:rPr>
          <w:rFonts w:ascii="Times New Roman" w:hAnsi="Times New Roman" w:cs="Times New Roman"/>
          <w:color w:val="4472C4" w:themeColor="accent5"/>
          <w:sz w:val="24"/>
          <w:szCs w:val="24"/>
        </w:rPr>
        <w:t xml:space="preserve">.  </w:t>
      </w:r>
      <w:r w:rsidR="00597ABA" w:rsidRPr="00EA1C0C">
        <w:rPr>
          <w:rFonts w:ascii="Times New Roman" w:hAnsi="Times New Roman" w:cs="Times New Roman"/>
          <w:color w:val="4472C4" w:themeColor="accent5"/>
          <w:sz w:val="24"/>
          <w:szCs w:val="24"/>
        </w:rPr>
        <w:t>A CDC study published in the journal</w:t>
      </w:r>
      <w:r w:rsidR="00597ABA" w:rsidRPr="00EA1C0C">
        <w:rPr>
          <w:rStyle w:val="apple-converted-space"/>
          <w:rFonts w:ascii="Times New Roman" w:hAnsi="Times New Roman" w:cs="Times New Roman"/>
          <w:color w:val="4472C4" w:themeColor="accent5"/>
          <w:sz w:val="24"/>
          <w:szCs w:val="24"/>
        </w:rPr>
        <w:t> </w:t>
      </w:r>
      <w:hyperlink r:id="rId7" w:history="1">
        <w:r w:rsidR="00597ABA" w:rsidRPr="00F766EE">
          <w:rPr>
            <w:rStyle w:val="Hyperlink"/>
            <w:rFonts w:ascii="Times New Roman" w:hAnsi="Times New Roman" w:cs="Times New Roman"/>
            <w:i/>
            <w:iCs/>
            <w:color w:val="4472C4" w:themeColor="accent5"/>
            <w:sz w:val="24"/>
            <w:szCs w:val="24"/>
            <w:u w:val="none"/>
          </w:rPr>
          <w:t>Vaccine</w:t>
        </w:r>
      </w:hyperlink>
      <w:r w:rsidR="00597ABA" w:rsidRPr="00EA1C0C">
        <w:rPr>
          <w:rStyle w:val="apple-converted-space"/>
          <w:rFonts w:ascii="Times New Roman" w:hAnsi="Times New Roman" w:cs="Times New Roman"/>
          <w:color w:val="4472C4" w:themeColor="accent5"/>
          <w:sz w:val="24"/>
          <w:szCs w:val="24"/>
        </w:rPr>
        <w:t> </w:t>
      </w:r>
      <w:r w:rsidR="00597ABA" w:rsidRPr="00EA1C0C">
        <w:rPr>
          <w:rFonts w:ascii="Times New Roman" w:hAnsi="Times New Roman" w:cs="Times New Roman"/>
          <w:color w:val="4472C4" w:themeColor="accent5"/>
          <w:sz w:val="24"/>
          <w:szCs w:val="24"/>
        </w:rPr>
        <w:t>noted that there were 16 measles outbreaks in 2011 that resulted in 107 cases and cost public health departments between $2.7 million and $5.3 million to combat. (I)</w:t>
      </w:r>
      <w:r>
        <w:rPr>
          <w:rFonts w:ascii="Times New Roman" w:hAnsi="Times New Roman" w:cs="Times New Roman"/>
          <w:color w:val="4472C4" w:themeColor="accent5"/>
          <w:sz w:val="24"/>
          <w:szCs w:val="24"/>
        </w:rPr>
        <w:t xml:space="preserve">  </w:t>
      </w:r>
      <w:proofErr w:type="spellStart"/>
      <w:r w:rsidR="00F766EE">
        <w:rPr>
          <w:rFonts w:ascii="Times New Roman" w:hAnsi="Times New Roman" w:cs="Times New Roman"/>
          <w:sz w:val="24"/>
          <w:szCs w:val="24"/>
        </w:rPr>
        <w:t>Berr’s</w:t>
      </w:r>
      <w:proofErr w:type="spellEnd"/>
      <w:r w:rsidR="00F766EE">
        <w:rPr>
          <w:rFonts w:ascii="Times New Roman" w:hAnsi="Times New Roman" w:cs="Times New Roman"/>
          <w:sz w:val="24"/>
          <w:szCs w:val="24"/>
        </w:rPr>
        <w:t xml:space="preserve"> numbers are significant, especially when there are some school district budgets that come in between $2 and $5 million dollars a year.  In theory, a school district budget was spent on seeing 107 through cases of the measles because they did not get a $20 shot.  </w:t>
      </w:r>
      <w:r w:rsidR="000D37D7" w:rsidRPr="000D37D7">
        <w:rPr>
          <w:rFonts w:ascii="Times New Roman" w:hAnsi="Times New Roman" w:cs="Times New Roman"/>
          <w:sz w:val="24"/>
          <w:szCs w:val="24"/>
        </w:rPr>
        <w:t xml:space="preserve">Considering that the measles, mumps and rubella vaccine protects an individual from not one but three diseases, and may be purchased for less than $2o, </w:t>
      </w:r>
      <w:r w:rsidR="000D37D7">
        <w:rPr>
          <w:rFonts w:ascii="Times New Roman" w:hAnsi="Times New Roman" w:cs="Times New Roman"/>
          <w:sz w:val="24"/>
          <w:szCs w:val="24"/>
        </w:rPr>
        <w:t xml:space="preserve">it is imperative the </w:t>
      </w:r>
      <w:r w:rsidR="000D37D7" w:rsidRPr="000D37D7">
        <w:rPr>
          <w:rFonts w:ascii="Times New Roman" w:hAnsi="Times New Roman" w:cs="Times New Roman"/>
          <w:sz w:val="24"/>
          <w:szCs w:val="24"/>
        </w:rPr>
        <w:t>American Pediatric Academy’s vaccination schedule be followed.</w:t>
      </w:r>
    </w:p>
    <w:p w:rsidR="00577CD4" w:rsidRPr="00382DBB" w:rsidRDefault="00577CD4" w:rsidP="000D37D7">
      <w:pPr>
        <w:spacing w:after="0" w:line="480" w:lineRule="auto"/>
        <w:rPr>
          <w:rFonts w:ascii="Times New Roman" w:hAnsi="Times New Roman" w:cs="Times New Roman"/>
          <w:color w:val="4472C4" w:themeColor="accent5"/>
          <w:sz w:val="24"/>
          <w:szCs w:val="24"/>
        </w:rPr>
      </w:pPr>
    </w:p>
    <w:sectPr w:rsidR="00577CD4" w:rsidRPr="00382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E0F14"/>
    <w:multiLevelType w:val="multilevel"/>
    <w:tmpl w:val="2AC2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4"/>
    <w:rsid w:val="000D37D7"/>
    <w:rsid w:val="002678E6"/>
    <w:rsid w:val="002C379B"/>
    <w:rsid w:val="00382DBB"/>
    <w:rsid w:val="00543C75"/>
    <w:rsid w:val="00577CD4"/>
    <w:rsid w:val="0059477E"/>
    <w:rsid w:val="00597ABA"/>
    <w:rsid w:val="006C6B18"/>
    <w:rsid w:val="006D396F"/>
    <w:rsid w:val="00B81CF8"/>
    <w:rsid w:val="00EA1C0C"/>
    <w:rsid w:val="00F766EE"/>
    <w:rsid w:val="00FA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1016-D310-43D3-854F-D059726E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7CD4"/>
  </w:style>
  <w:style w:type="character" w:styleId="Hyperlink">
    <w:name w:val="Hyperlink"/>
    <w:basedOn w:val="DefaultParagraphFont"/>
    <w:uiPriority w:val="99"/>
    <w:semiHidden/>
    <w:unhideWhenUsed/>
    <w:rsid w:val="00577CD4"/>
    <w:rPr>
      <w:color w:val="0000FF"/>
      <w:u w:val="single"/>
    </w:rPr>
  </w:style>
  <w:style w:type="paragraph" w:styleId="NormalWeb">
    <w:name w:val="Normal (Web)"/>
    <w:basedOn w:val="Normal"/>
    <w:uiPriority w:val="99"/>
    <w:semiHidden/>
    <w:unhideWhenUsed/>
    <w:rsid w:val="00597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396F"/>
    <w:rPr>
      <w:rFonts w:ascii="Times New Roman" w:eastAsia="Times New Roman" w:hAnsi="Times New Roman" w:cs="Times New Roman"/>
      <w:b/>
      <w:bCs/>
      <w:kern w:val="36"/>
      <w:sz w:val="48"/>
      <w:szCs w:val="48"/>
    </w:rPr>
  </w:style>
  <w:style w:type="character" w:customStyle="1" w:styleId="count">
    <w:name w:val="count"/>
    <w:basedOn w:val="DefaultParagraphFont"/>
    <w:rsid w:val="006D396F"/>
  </w:style>
  <w:style w:type="character" w:styleId="Emphasis">
    <w:name w:val="Emphasis"/>
    <w:basedOn w:val="DefaultParagraphFont"/>
    <w:uiPriority w:val="20"/>
    <w:qFormat/>
    <w:rsid w:val="00EA1C0C"/>
    <w:rPr>
      <w:i/>
      <w:iCs/>
    </w:rPr>
  </w:style>
  <w:style w:type="character" w:customStyle="1" w:styleId="author-source-wrapper">
    <w:name w:val="author-source-wrapper"/>
    <w:basedOn w:val="DefaultParagraphFont"/>
    <w:rsid w:val="00EA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95840">
      <w:bodyDiv w:val="1"/>
      <w:marLeft w:val="0"/>
      <w:marRight w:val="0"/>
      <w:marTop w:val="0"/>
      <w:marBottom w:val="0"/>
      <w:divBdr>
        <w:top w:val="none" w:sz="0" w:space="0" w:color="auto"/>
        <w:left w:val="none" w:sz="0" w:space="0" w:color="auto"/>
        <w:bottom w:val="none" w:sz="0" w:space="0" w:color="auto"/>
        <w:right w:val="none" w:sz="0" w:space="0" w:color="auto"/>
      </w:divBdr>
      <w:divsChild>
        <w:div w:id="916474295">
          <w:marLeft w:val="0"/>
          <w:marRight w:val="0"/>
          <w:marTop w:val="0"/>
          <w:marBottom w:val="0"/>
          <w:divBdr>
            <w:top w:val="none" w:sz="0" w:space="0" w:color="auto"/>
            <w:left w:val="none" w:sz="0" w:space="0" w:color="auto"/>
            <w:bottom w:val="none" w:sz="0" w:space="0" w:color="auto"/>
            <w:right w:val="none" w:sz="0" w:space="0" w:color="auto"/>
          </w:divBdr>
          <w:divsChild>
            <w:div w:id="277226290">
              <w:marLeft w:val="0"/>
              <w:marRight w:val="0"/>
              <w:marTop w:val="0"/>
              <w:marBottom w:val="0"/>
              <w:divBdr>
                <w:top w:val="none" w:sz="0" w:space="0" w:color="auto"/>
                <w:left w:val="none" w:sz="0" w:space="0" w:color="auto"/>
                <w:bottom w:val="none" w:sz="0" w:space="0" w:color="auto"/>
                <w:right w:val="none" w:sz="0" w:space="0" w:color="auto"/>
              </w:divBdr>
              <w:divsChild>
                <w:div w:id="1628925207">
                  <w:marLeft w:val="0"/>
                  <w:marRight w:val="0"/>
                  <w:marTop w:val="0"/>
                  <w:marBottom w:val="0"/>
                  <w:divBdr>
                    <w:top w:val="none" w:sz="0" w:space="0" w:color="auto"/>
                    <w:left w:val="single" w:sz="6" w:space="0" w:color="281B21"/>
                    <w:bottom w:val="none" w:sz="0" w:space="0" w:color="auto"/>
                    <w:right w:val="none" w:sz="0" w:space="0" w:color="auto"/>
                  </w:divBdr>
                </w:div>
                <w:div w:id="1156918387">
                  <w:marLeft w:val="0"/>
                  <w:marRight w:val="0"/>
                  <w:marTop w:val="120"/>
                  <w:marBottom w:val="0"/>
                  <w:divBdr>
                    <w:top w:val="none" w:sz="0" w:space="0" w:color="auto"/>
                    <w:left w:val="none" w:sz="0" w:space="0" w:color="auto"/>
                    <w:bottom w:val="none" w:sz="0" w:space="0" w:color="auto"/>
                    <w:right w:val="none" w:sz="0" w:space="0" w:color="auto"/>
                  </w:divBdr>
                </w:div>
                <w:div w:id="1310019820">
                  <w:marLeft w:val="0"/>
                  <w:marRight w:val="0"/>
                  <w:marTop w:val="120"/>
                  <w:marBottom w:val="0"/>
                  <w:divBdr>
                    <w:top w:val="none" w:sz="0" w:space="0" w:color="auto"/>
                    <w:left w:val="single" w:sz="6" w:space="8" w:color="281B21"/>
                    <w:bottom w:val="none" w:sz="0" w:space="0" w:color="auto"/>
                    <w:right w:val="none" w:sz="0" w:space="0" w:color="auto"/>
                  </w:divBdr>
                </w:div>
              </w:divsChild>
            </w:div>
            <w:div w:id="1149859465">
              <w:marLeft w:val="0"/>
              <w:marRight w:val="0"/>
              <w:marTop w:val="300"/>
              <w:marBottom w:val="0"/>
              <w:divBdr>
                <w:top w:val="none" w:sz="0" w:space="0" w:color="auto"/>
                <w:left w:val="none" w:sz="0" w:space="0" w:color="auto"/>
                <w:bottom w:val="none" w:sz="0" w:space="0" w:color="auto"/>
                <w:right w:val="none" w:sz="0" w:space="0" w:color="auto"/>
              </w:divBdr>
            </w:div>
            <w:div w:id="359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6885">
      <w:bodyDiv w:val="1"/>
      <w:marLeft w:val="0"/>
      <w:marRight w:val="0"/>
      <w:marTop w:val="0"/>
      <w:marBottom w:val="0"/>
      <w:divBdr>
        <w:top w:val="none" w:sz="0" w:space="0" w:color="auto"/>
        <w:left w:val="none" w:sz="0" w:space="0" w:color="auto"/>
        <w:bottom w:val="none" w:sz="0" w:space="0" w:color="auto"/>
        <w:right w:val="none" w:sz="0" w:space="0" w:color="auto"/>
      </w:divBdr>
      <w:divsChild>
        <w:div w:id="529219246">
          <w:marLeft w:val="0"/>
          <w:marRight w:val="0"/>
          <w:marTop w:val="0"/>
          <w:marBottom w:val="0"/>
          <w:divBdr>
            <w:top w:val="none" w:sz="0" w:space="0" w:color="auto"/>
            <w:left w:val="none" w:sz="0" w:space="0" w:color="auto"/>
            <w:bottom w:val="none" w:sz="0" w:space="0" w:color="auto"/>
            <w:right w:val="none" w:sz="0" w:space="0" w:color="auto"/>
          </w:divBdr>
          <w:divsChild>
            <w:div w:id="1341078760">
              <w:marLeft w:val="0"/>
              <w:marRight w:val="0"/>
              <w:marTop w:val="0"/>
              <w:marBottom w:val="0"/>
              <w:divBdr>
                <w:top w:val="none" w:sz="0" w:space="0" w:color="auto"/>
                <w:left w:val="none" w:sz="0" w:space="0" w:color="auto"/>
                <w:bottom w:val="none" w:sz="0" w:space="0" w:color="auto"/>
                <w:right w:val="none" w:sz="0" w:space="0" w:color="auto"/>
              </w:divBdr>
              <w:divsChild>
                <w:div w:id="599338957">
                  <w:marLeft w:val="0"/>
                  <w:marRight w:val="0"/>
                  <w:marTop w:val="0"/>
                  <w:marBottom w:val="0"/>
                  <w:divBdr>
                    <w:top w:val="none" w:sz="0" w:space="0" w:color="auto"/>
                    <w:left w:val="none" w:sz="0" w:space="0" w:color="auto"/>
                    <w:bottom w:val="none" w:sz="0" w:space="0" w:color="auto"/>
                    <w:right w:val="none" w:sz="0" w:space="0" w:color="auto"/>
                  </w:divBdr>
                  <w:divsChild>
                    <w:div w:id="540017071">
                      <w:marLeft w:val="0"/>
                      <w:marRight w:val="0"/>
                      <w:marTop w:val="0"/>
                      <w:marBottom w:val="0"/>
                      <w:divBdr>
                        <w:top w:val="none" w:sz="0" w:space="0" w:color="auto"/>
                        <w:left w:val="none" w:sz="0" w:space="0" w:color="auto"/>
                        <w:bottom w:val="none" w:sz="0" w:space="0" w:color="auto"/>
                        <w:right w:val="none" w:sz="0" w:space="0" w:color="auto"/>
                      </w:divBdr>
                      <w:divsChild>
                        <w:div w:id="752550529">
                          <w:marLeft w:val="0"/>
                          <w:marRight w:val="0"/>
                          <w:marTop w:val="0"/>
                          <w:marBottom w:val="0"/>
                          <w:divBdr>
                            <w:top w:val="none" w:sz="0" w:space="0" w:color="auto"/>
                            <w:left w:val="none" w:sz="0" w:space="0" w:color="auto"/>
                            <w:bottom w:val="none" w:sz="0" w:space="0" w:color="auto"/>
                            <w:right w:val="none" w:sz="0" w:space="0" w:color="auto"/>
                          </w:divBdr>
                          <w:divsChild>
                            <w:div w:id="20094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6578">
          <w:marLeft w:val="0"/>
          <w:marRight w:val="0"/>
          <w:marTop w:val="0"/>
          <w:marBottom w:val="0"/>
          <w:divBdr>
            <w:top w:val="none" w:sz="0" w:space="0" w:color="auto"/>
            <w:left w:val="none" w:sz="0" w:space="0" w:color="auto"/>
            <w:bottom w:val="none" w:sz="0" w:space="0" w:color="auto"/>
            <w:right w:val="none" w:sz="0" w:space="0" w:color="auto"/>
          </w:divBdr>
          <w:divsChild>
            <w:div w:id="1482238449">
              <w:marLeft w:val="0"/>
              <w:marRight w:val="0"/>
              <w:marTop w:val="0"/>
              <w:marBottom w:val="0"/>
              <w:divBdr>
                <w:top w:val="none" w:sz="0" w:space="0" w:color="auto"/>
                <w:left w:val="none" w:sz="0" w:space="0" w:color="auto"/>
                <w:bottom w:val="none" w:sz="0" w:space="0" w:color="auto"/>
                <w:right w:val="none" w:sz="0" w:space="0" w:color="auto"/>
              </w:divBdr>
              <w:divsChild>
                <w:div w:id="81269884">
                  <w:marLeft w:val="0"/>
                  <w:marRight w:val="0"/>
                  <w:marTop w:val="0"/>
                  <w:marBottom w:val="0"/>
                  <w:divBdr>
                    <w:top w:val="none" w:sz="0" w:space="0" w:color="auto"/>
                    <w:left w:val="none" w:sz="0" w:space="0" w:color="auto"/>
                    <w:bottom w:val="none" w:sz="0" w:space="0" w:color="auto"/>
                    <w:right w:val="none" w:sz="0" w:space="0" w:color="auto"/>
                  </w:divBdr>
                  <w:divsChild>
                    <w:div w:id="680743135">
                      <w:marLeft w:val="0"/>
                      <w:marRight w:val="0"/>
                      <w:marTop w:val="0"/>
                      <w:marBottom w:val="0"/>
                      <w:divBdr>
                        <w:top w:val="none" w:sz="0" w:space="0" w:color="auto"/>
                        <w:left w:val="none" w:sz="0" w:space="0" w:color="auto"/>
                        <w:bottom w:val="none" w:sz="0" w:space="0" w:color="auto"/>
                        <w:right w:val="none" w:sz="0" w:space="0" w:color="auto"/>
                      </w:divBdr>
                      <w:divsChild>
                        <w:div w:id="70197218">
                          <w:marLeft w:val="0"/>
                          <w:marRight w:val="0"/>
                          <w:marTop w:val="0"/>
                          <w:marBottom w:val="0"/>
                          <w:divBdr>
                            <w:top w:val="none" w:sz="0" w:space="0" w:color="auto"/>
                            <w:left w:val="none" w:sz="0" w:space="0" w:color="auto"/>
                            <w:bottom w:val="none" w:sz="0" w:space="0" w:color="auto"/>
                            <w:right w:val="none" w:sz="0" w:space="0" w:color="auto"/>
                          </w:divBdr>
                        </w:div>
                      </w:divsChild>
                    </w:div>
                    <w:div w:id="944311410">
                      <w:marLeft w:val="0"/>
                      <w:marRight w:val="0"/>
                      <w:marTop w:val="0"/>
                      <w:marBottom w:val="0"/>
                      <w:divBdr>
                        <w:top w:val="none" w:sz="0" w:space="0" w:color="auto"/>
                        <w:left w:val="none" w:sz="0" w:space="0" w:color="auto"/>
                        <w:bottom w:val="none" w:sz="0" w:space="0" w:color="auto"/>
                        <w:right w:val="none" w:sz="0" w:space="0" w:color="auto"/>
                      </w:divBdr>
                      <w:divsChild>
                        <w:div w:id="634989122">
                          <w:marLeft w:val="0"/>
                          <w:marRight w:val="0"/>
                          <w:marTop w:val="0"/>
                          <w:marBottom w:val="0"/>
                          <w:divBdr>
                            <w:top w:val="none" w:sz="0" w:space="0" w:color="auto"/>
                            <w:left w:val="none" w:sz="0" w:space="0" w:color="auto"/>
                            <w:bottom w:val="none" w:sz="0" w:space="0" w:color="auto"/>
                            <w:right w:val="none" w:sz="0" w:space="0" w:color="auto"/>
                          </w:divBdr>
                          <w:divsChild>
                            <w:div w:id="1936477340">
                              <w:marLeft w:val="0"/>
                              <w:marRight w:val="0"/>
                              <w:marTop w:val="0"/>
                              <w:marBottom w:val="0"/>
                              <w:divBdr>
                                <w:top w:val="none" w:sz="0" w:space="0" w:color="auto"/>
                                <w:left w:val="none" w:sz="0" w:space="0" w:color="auto"/>
                                <w:bottom w:val="none" w:sz="0" w:space="0" w:color="auto"/>
                                <w:right w:val="none" w:sz="0" w:space="0" w:color="auto"/>
                              </w:divBdr>
                              <w:divsChild>
                                <w:div w:id="1158230216">
                                  <w:marLeft w:val="0"/>
                                  <w:marRight w:val="0"/>
                                  <w:marTop w:val="0"/>
                                  <w:marBottom w:val="0"/>
                                  <w:divBdr>
                                    <w:top w:val="none" w:sz="0" w:space="0" w:color="auto"/>
                                    <w:left w:val="none" w:sz="0" w:space="0" w:color="auto"/>
                                    <w:bottom w:val="none" w:sz="0" w:space="0" w:color="auto"/>
                                    <w:right w:val="none" w:sz="0" w:space="0" w:color="auto"/>
                                  </w:divBdr>
                                  <w:divsChild>
                                    <w:div w:id="925116537">
                                      <w:marLeft w:val="0"/>
                                      <w:marRight w:val="0"/>
                                      <w:marTop w:val="0"/>
                                      <w:marBottom w:val="330"/>
                                      <w:divBdr>
                                        <w:top w:val="none" w:sz="0" w:space="0" w:color="auto"/>
                                        <w:left w:val="none" w:sz="0" w:space="0" w:color="auto"/>
                                        <w:bottom w:val="none" w:sz="0" w:space="0" w:color="auto"/>
                                        <w:right w:val="none" w:sz="0" w:space="0" w:color="auto"/>
                                      </w:divBdr>
                                      <w:divsChild>
                                        <w:div w:id="5779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648375">
      <w:bodyDiv w:val="1"/>
      <w:marLeft w:val="0"/>
      <w:marRight w:val="0"/>
      <w:marTop w:val="0"/>
      <w:marBottom w:val="0"/>
      <w:divBdr>
        <w:top w:val="none" w:sz="0" w:space="0" w:color="auto"/>
        <w:left w:val="none" w:sz="0" w:space="0" w:color="auto"/>
        <w:bottom w:val="none" w:sz="0" w:space="0" w:color="auto"/>
        <w:right w:val="none" w:sz="0" w:space="0" w:color="auto"/>
      </w:divBdr>
    </w:div>
    <w:div w:id="685639592">
      <w:bodyDiv w:val="1"/>
      <w:marLeft w:val="0"/>
      <w:marRight w:val="0"/>
      <w:marTop w:val="0"/>
      <w:marBottom w:val="0"/>
      <w:divBdr>
        <w:top w:val="none" w:sz="0" w:space="0" w:color="auto"/>
        <w:left w:val="none" w:sz="0" w:space="0" w:color="auto"/>
        <w:bottom w:val="none" w:sz="0" w:space="0" w:color="auto"/>
        <w:right w:val="none" w:sz="0" w:space="0" w:color="auto"/>
      </w:divBdr>
    </w:div>
    <w:div w:id="1363435126">
      <w:bodyDiv w:val="1"/>
      <w:marLeft w:val="0"/>
      <w:marRight w:val="0"/>
      <w:marTop w:val="0"/>
      <w:marBottom w:val="0"/>
      <w:divBdr>
        <w:top w:val="none" w:sz="0" w:space="0" w:color="auto"/>
        <w:left w:val="none" w:sz="0" w:space="0" w:color="auto"/>
        <w:bottom w:val="none" w:sz="0" w:space="0" w:color="auto"/>
        <w:right w:val="none" w:sz="0" w:space="0" w:color="auto"/>
      </w:divBdr>
    </w:div>
    <w:div w:id="19870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241355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iatrics.aappublications.org/content/125/4/747/T1.expansion.html" TargetMode="External"/><Relationship Id="rId5" Type="http://schemas.openxmlformats.org/officeDocument/2006/relationships/hyperlink" Target="http://www.cdc.gov/std/stats/STI-Estimates-Fact-Sheet-Feb-201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MRSD</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Minickiello</dc:creator>
  <cp:keywords/>
  <dc:description/>
  <cp:lastModifiedBy>Linda Minickiello</cp:lastModifiedBy>
  <cp:revision>3</cp:revision>
  <dcterms:created xsi:type="dcterms:W3CDTF">2016-03-03T19:13:00Z</dcterms:created>
  <dcterms:modified xsi:type="dcterms:W3CDTF">2016-03-03T19:14:00Z</dcterms:modified>
</cp:coreProperties>
</file>